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54374" w14:textId="77777777" w:rsidR="00C61D3A" w:rsidRPr="00C61D3A" w:rsidRDefault="00C61D3A">
      <w:pPr>
        <w:rPr>
          <w:b/>
          <w:bCs/>
        </w:rPr>
      </w:pPr>
      <w:r w:rsidRPr="00C61D3A">
        <w:rPr>
          <w:b/>
          <w:bCs/>
        </w:rPr>
        <w:t xml:space="preserve">2. Stemverslag over aandelen </w:t>
      </w:r>
    </w:p>
    <w:p w14:paraId="6C0697E4" w14:textId="77777777" w:rsidR="00C61D3A" w:rsidRDefault="00C61D3A"/>
    <w:p w14:paraId="51ECC1A7" w14:textId="77777777" w:rsidR="00C61D3A" w:rsidRPr="00C61D3A" w:rsidRDefault="00C61D3A">
      <w:pPr>
        <w:rPr>
          <w:b/>
          <w:bCs/>
        </w:rPr>
      </w:pPr>
      <w:r w:rsidRPr="00C61D3A">
        <w:rPr>
          <w:b/>
          <w:bCs/>
        </w:rPr>
        <w:t>2.1 Wijze waarop stemrechten zijn uitgeoefend</w:t>
      </w:r>
    </w:p>
    <w:p w14:paraId="6E8F2CA1" w14:textId="30F5FFB9" w:rsidR="00C61D3A" w:rsidRDefault="00C61D3A">
      <w:r>
        <w:t>In 20</w:t>
      </w:r>
      <w:r w:rsidR="00487187">
        <w:t>20</w:t>
      </w:r>
      <w:r>
        <w:t xml:space="preserve"> was er sprake van 1.</w:t>
      </w:r>
      <w:r w:rsidR="00487187">
        <w:t>12</w:t>
      </w:r>
      <w:r>
        <w:t>9 meetings. Op 1.0</w:t>
      </w:r>
      <w:r w:rsidR="00BF1B3C">
        <w:t>9</w:t>
      </w:r>
      <w:r>
        <w:t>2 hiervan, oftewel 96,</w:t>
      </w:r>
      <w:r w:rsidR="00BF1B3C">
        <w:t>7</w:t>
      </w:r>
      <w:r>
        <w:t>%, is er gestemd door AVB. Bij de meetings waar niet gestemd is door AVB ging het veelal om meetings waarvoor de aandelen geblokkeerd dienen te worden. Het moeten blokkeren van aandelen vindt AVB ongewenst. Op 4</w:t>
      </w:r>
      <w:r w:rsidR="00BF1B3C">
        <w:t>55</w:t>
      </w:r>
      <w:r>
        <w:t xml:space="preserve"> meetings werd minimaal op 1 punt tegen gestemd, achtergehouden of onthouden. Negen meetings zijn daadwerkelijk fysiek bijgewoond door AVB </w:t>
      </w:r>
    </w:p>
    <w:p w14:paraId="4D21C876" w14:textId="77777777" w:rsidR="00C61D3A" w:rsidRDefault="00C61D3A"/>
    <w:p w14:paraId="38B3DDDD" w14:textId="5287C52B" w:rsidR="00C61D3A" w:rsidRDefault="00C61D3A">
      <w:r>
        <w:t>Het aantal stempunten bedroeg 1</w:t>
      </w:r>
      <w:r w:rsidR="00BF1B3C">
        <w:t>6</w:t>
      </w:r>
      <w:r>
        <w:t>.3</w:t>
      </w:r>
      <w:r w:rsidR="00BF1B3C">
        <w:t>62</w:t>
      </w:r>
      <w:r>
        <w:t>, waarvan erop 1</w:t>
      </w:r>
      <w:r w:rsidR="00BF1B3C">
        <w:t>5</w:t>
      </w:r>
      <w:r>
        <w:t>.</w:t>
      </w:r>
      <w:r w:rsidR="00BF1B3C">
        <w:t>971</w:t>
      </w:r>
      <w:r>
        <w:t xml:space="preserve"> (9</w:t>
      </w:r>
      <w:r w:rsidR="00BF1B3C">
        <w:t>7</w:t>
      </w:r>
      <w:r>
        <w:t>,</w:t>
      </w:r>
      <w:r w:rsidR="00BF1B3C">
        <w:t>6</w:t>
      </w:r>
      <w:r>
        <w:t>%) zijn gestemd. Er was sprake van 1</w:t>
      </w:r>
      <w:r w:rsidR="00BF1B3C">
        <w:t>4</w:t>
      </w:r>
      <w:r>
        <w:t>.</w:t>
      </w:r>
      <w:r w:rsidR="00BF1B3C">
        <w:t>712</w:t>
      </w:r>
      <w:r>
        <w:t xml:space="preserve"> stemmen voor (92,</w:t>
      </w:r>
      <w:r w:rsidR="00BF1B3C">
        <w:t>1</w:t>
      </w:r>
      <w:r>
        <w:t>%), 1.</w:t>
      </w:r>
      <w:r w:rsidR="00BF1B3C">
        <w:t>1</w:t>
      </w:r>
      <w:r>
        <w:t>0</w:t>
      </w:r>
      <w:r w:rsidR="00BF1B3C">
        <w:t>0</w:t>
      </w:r>
      <w:r>
        <w:t xml:space="preserve"> stemmen tegen (6,</w:t>
      </w:r>
      <w:r w:rsidR="00BF1B3C">
        <w:t>9</w:t>
      </w:r>
      <w:r>
        <w:t xml:space="preserve">%), </w:t>
      </w:r>
      <w:r w:rsidR="00BF1B3C">
        <w:t>25</w:t>
      </w:r>
      <w:r>
        <w:t xml:space="preserve"> achterhoudingen (0,</w:t>
      </w:r>
      <w:r w:rsidR="00BF1B3C">
        <w:t>2</w:t>
      </w:r>
      <w:r>
        <w:t>%) en 11</w:t>
      </w:r>
      <w:r w:rsidR="00BF1B3C">
        <w:t>0</w:t>
      </w:r>
      <w:r>
        <w:t xml:space="preserve"> onthoudingen (0,</w:t>
      </w:r>
      <w:r w:rsidR="00BF1B3C">
        <w:t>7</w:t>
      </w:r>
      <w:r>
        <w:t xml:space="preserve">%). </w:t>
      </w:r>
    </w:p>
    <w:p w14:paraId="7CC8BEE5" w14:textId="77777777" w:rsidR="00C61D3A" w:rsidRDefault="00C61D3A"/>
    <w:p w14:paraId="6DB1D7FD" w14:textId="77777777" w:rsidR="00C61D3A" w:rsidRDefault="00C61D3A">
      <w:r>
        <w:t xml:space="preserve">De aandeelhoudersvergaderingen waarbij gestemd is door AVB betrof ondernemingen die hoofdzakelijk statutair gevestigd zijn in België, Bermuda, Finland, Frankrijk, Duitsland, Ierland, Italië, Jersey, Nederland, Spanje, Zweden, Zwitserland, De Verenigde Staten en het Verenigd Koninkrijk. </w:t>
      </w:r>
    </w:p>
    <w:p w14:paraId="60839D09" w14:textId="77777777" w:rsidR="00C61D3A" w:rsidRPr="00C61D3A" w:rsidRDefault="00C61D3A">
      <w:pPr>
        <w:rPr>
          <w:b/>
          <w:bCs/>
        </w:rPr>
      </w:pPr>
    </w:p>
    <w:p w14:paraId="2457BE50" w14:textId="77777777" w:rsidR="00C61D3A" w:rsidRPr="00C61D3A" w:rsidRDefault="00C61D3A">
      <w:pPr>
        <w:rPr>
          <w:b/>
          <w:bCs/>
        </w:rPr>
      </w:pPr>
      <w:r w:rsidRPr="00C61D3A">
        <w:rPr>
          <w:b/>
          <w:bCs/>
        </w:rPr>
        <w:t xml:space="preserve">2.2 Gebruik van stemadviseurs </w:t>
      </w:r>
    </w:p>
    <w:p w14:paraId="344045CF" w14:textId="0EF39BC0" w:rsidR="00C61D3A" w:rsidRDefault="00C61D3A">
      <w:r>
        <w:t xml:space="preserve">Het binnen a.s.r. Vermogensbeheer ingestelde </w:t>
      </w:r>
      <w:proofErr w:type="spellStart"/>
      <w:r>
        <w:t>Voting</w:t>
      </w:r>
      <w:proofErr w:type="spellEnd"/>
      <w:r>
        <w:t xml:space="preserve"> Policy </w:t>
      </w:r>
      <w:proofErr w:type="spellStart"/>
      <w:r>
        <w:t>Committee</w:t>
      </w:r>
      <w:proofErr w:type="spellEnd"/>
      <w:r>
        <w:t xml:space="preserve"> (VPC ) heeft tot doel om op een zorgvuldige en adequate manier het stemrecht te gebruiken en haar invloed te doen gelden dat verbonden is aan het bezit van (preferente) aandelen ten behoeve van haar cliënten. Het VPC is verantwoordelijk voor de vaststelling van de stembepaling. Het VPC beoordeelt de agenda van de aandeelhoudersvergaderingen en stelt haar standpunt per agendapunt vast. Hierbij maakt AVB gebruik van de diensten van het stemadviesbureau ISS. Het stemadviesbureau zorgt ervoor dat het uitgebrachte advies in overeenstemming is met de lokale Corporate </w:t>
      </w:r>
      <w:proofErr w:type="spellStart"/>
      <w:r>
        <w:t>Governance</w:t>
      </w:r>
      <w:proofErr w:type="spellEnd"/>
      <w:r>
        <w:t xml:space="preserve"> Code. Onder andere bij de </w:t>
      </w:r>
      <w:r w:rsidR="00BF1B3C">
        <w:t xml:space="preserve">Nederlandse </w:t>
      </w:r>
      <w:r>
        <w:t xml:space="preserve">belangen en bij onderwerpen op het gebied van ESG wordt, met gebruikmaking van de adviezen van het stemadviesbureau, steeds een eigen afweging gemaakt door AVB. Die eigen afweging wordt gerealiseerd, doordat AVB de agendapunten zelf toetst, zowel op de juridische als op de economische aspecten van het desbetreffende agendapunt. Dit betekent dat het mogelijk is dat er wordt gestemd in afwijking van de adviezen van het stemadviesbureau. </w:t>
      </w:r>
    </w:p>
    <w:p w14:paraId="6E7A4417" w14:textId="77777777" w:rsidR="00C61D3A" w:rsidRDefault="00C61D3A"/>
    <w:p w14:paraId="1E917541" w14:textId="77777777" w:rsidR="00C61D3A" w:rsidRPr="00C61D3A" w:rsidRDefault="00C61D3A">
      <w:pPr>
        <w:rPr>
          <w:b/>
          <w:bCs/>
        </w:rPr>
      </w:pPr>
      <w:r w:rsidRPr="00C61D3A">
        <w:rPr>
          <w:b/>
          <w:bCs/>
        </w:rPr>
        <w:t xml:space="preserve">2.3 Toelichting op de belangrijkste stemmingen </w:t>
      </w:r>
    </w:p>
    <w:p w14:paraId="23FA8DCE" w14:textId="1F2DE62B" w:rsidR="00400544" w:rsidRDefault="00C61D3A">
      <w:r>
        <w:t xml:space="preserve">De stemmen tegen het management hadden voornamelijk betrekking op de voorstellen met betrekking tot de remuneratie van de Raad van Bestuur en/of Raad van Commissarissen en de benoeming van personen. </w:t>
      </w:r>
      <w:r w:rsidR="000A2019">
        <w:t>344</w:t>
      </w:r>
      <w:r>
        <w:t xml:space="preserve"> agendapunten betroffen beloning en </w:t>
      </w:r>
      <w:r w:rsidR="000A2019">
        <w:t>3</w:t>
      </w:r>
      <w:r>
        <w:t xml:space="preserve">85 agendapunten betroffen benoemingen. Een stuk daarachter met </w:t>
      </w:r>
      <w:r w:rsidR="00F12799">
        <w:t xml:space="preserve">112 en </w:t>
      </w:r>
      <w:r w:rsidR="000A2019">
        <w:t>109</w:t>
      </w:r>
      <w:r>
        <w:t xml:space="preserve"> agendapunten kwamen </w:t>
      </w:r>
      <w:r w:rsidR="00F12799">
        <w:t xml:space="preserve">respectievelijk </w:t>
      </w:r>
      <w:r>
        <w:t xml:space="preserve">punten met </w:t>
      </w:r>
      <w:r w:rsidR="00F12799">
        <w:t xml:space="preserve">Routine/Business en punten met </w:t>
      </w:r>
      <w:r>
        <w:t>betrekking tot de Kapitalisatie van ondernemingen. Voor een uitgebreider overzicht van hoe AVB haar stemrecht uitoefende op aandeelhoudersvergaderingen kunt u terecht op de website van AVB</w:t>
      </w:r>
    </w:p>
    <w:sectPr w:rsidR="00400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3A"/>
    <w:rsid w:val="000A2019"/>
    <w:rsid w:val="000D1E2A"/>
    <w:rsid w:val="00190D5C"/>
    <w:rsid w:val="00487187"/>
    <w:rsid w:val="00BF1B3C"/>
    <w:rsid w:val="00C61D3A"/>
    <w:rsid w:val="00D034AE"/>
    <w:rsid w:val="00F12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E4CF"/>
  <w15:chartTrackingRefBased/>
  <w15:docId w15:val="{5576480E-7F0B-46BA-80EE-3750F445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1D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1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2360</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Ruesen S.A. (Simon)</dc:creator>
  <cp:keywords/>
  <dc:description/>
  <cp:lastModifiedBy>Ruesen S.A. (Simon)</cp:lastModifiedBy>
  <cp:revision>2</cp:revision>
  <dcterms:created xsi:type="dcterms:W3CDTF">2021-05-19T09:26:00Z</dcterms:created>
  <dcterms:modified xsi:type="dcterms:W3CDTF">2021-05-19T09:26:00Z</dcterms:modified>
</cp:coreProperties>
</file>